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1A5F0" w14:textId="77777777" w:rsidR="00056B8F" w:rsidRPr="009832CB" w:rsidRDefault="00056B8F" w:rsidP="00056B8F">
      <w:pPr>
        <w:rPr>
          <w:rFonts w:ascii="Times New Roman" w:hAnsi="Times New Roman" w:cs="Times New Roman"/>
          <w:b/>
          <w:sz w:val="28"/>
          <w:szCs w:val="28"/>
          <w:lang w:val="kk-KZ"/>
        </w:rPr>
      </w:pPr>
      <w:r w:rsidRPr="009832CB">
        <w:rPr>
          <w:rFonts w:ascii="Times New Roman" w:hAnsi="Times New Roman" w:cs="Times New Roman"/>
          <w:b/>
          <w:sz w:val="28"/>
          <w:szCs w:val="28"/>
          <w:lang w:val="kk-KZ"/>
        </w:rPr>
        <w:t>1.</w:t>
      </w:r>
      <w:r w:rsidRPr="009832CB">
        <w:rPr>
          <w:rFonts w:ascii="Times New Roman" w:hAnsi="Times New Roman" w:cs="Times New Roman" w:hint="cs"/>
          <w:b/>
          <w:sz w:val="28"/>
          <w:szCs w:val="28"/>
          <w:lang w:val="kk-KZ"/>
        </w:rPr>
        <w:t>Медиакоммуникация</w:t>
      </w:r>
      <w:r w:rsidRPr="009832CB">
        <w:rPr>
          <w:rFonts w:ascii="Times New Roman" w:hAnsi="Times New Roman" w:cs="Times New Roman"/>
          <w:b/>
          <w:sz w:val="28"/>
          <w:szCs w:val="28"/>
          <w:lang w:val="kk-KZ"/>
        </w:rPr>
        <w:t xml:space="preserve"> </w:t>
      </w:r>
      <w:r w:rsidRPr="009832CB">
        <w:rPr>
          <w:rFonts w:ascii="Times New Roman" w:hAnsi="Times New Roman" w:cs="Times New Roman" w:hint="cs"/>
          <w:b/>
          <w:sz w:val="28"/>
          <w:szCs w:val="28"/>
          <w:lang w:val="kk-KZ"/>
        </w:rPr>
        <w:t>маманды</w:t>
      </w:r>
      <w:r w:rsidRPr="009832CB">
        <w:rPr>
          <w:rFonts w:ascii="Times New Roman" w:hAnsi="Times New Roman" w:cs="Times New Roman"/>
          <w:b/>
          <w:sz w:val="28"/>
          <w:szCs w:val="28"/>
          <w:lang w:val="kk-KZ"/>
        </w:rPr>
        <w:t>ғ</w:t>
      </w:r>
      <w:r w:rsidRPr="009832CB">
        <w:rPr>
          <w:rFonts w:ascii="Times New Roman" w:hAnsi="Times New Roman" w:cs="Times New Roman" w:hint="cs"/>
          <w:b/>
          <w:sz w:val="28"/>
          <w:szCs w:val="28"/>
          <w:lang w:val="kk-KZ"/>
        </w:rPr>
        <w:t>ына</w:t>
      </w:r>
      <w:r w:rsidRPr="009832CB">
        <w:rPr>
          <w:rFonts w:ascii="Times New Roman" w:hAnsi="Times New Roman" w:cs="Times New Roman"/>
          <w:b/>
          <w:sz w:val="28"/>
          <w:szCs w:val="28"/>
          <w:lang w:val="kk-KZ"/>
        </w:rPr>
        <w:t xml:space="preserve"> </w:t>
      </w:r>
      <w:r w:rsidRPr="009832CB">
        <w:rPr>
          <w:rFonts w:ascii="Times New Roman" w:hAnsi="Times New Roman" w:cs="Times New Roman" w:hint="cs"/>
          <w:b/>
          <w:sz w:val="28"/>
          <w:szCs w:val="28"/>
          <w:lang w:val="kk-KZ"/>
        </w:rPr>
        <w:t>дайынды</w:t>
      </w:r>
      <w:r w:rsidRPr="009832CB">
        <w:rPr>
          <w:rFonts w:ascii="Times New Roman" w:hAnsi="Times New Roman" w:cs="Times New Roman"/>
          <w:b/>
          <w:sz w:val="28"/>
          <w:szCs w:val="28"/>
          <w:lang w:val="kk-KZ"/>
        </w:rPr>
        <w:t>қ</w:t>
      </w:r>
    </w:p>
    <w:p w14:paraId="4017A8B3" w14:textId="77777777" w:rsidR="00056B8F" w:rsidRPr="009832CB" w:rsidRDefault="00056B8F" w:rsidP="00056B8F">
      <w:pPr>
        <w:spacing w:after="0"/>
        <w:rPr>
          <w:rFonts w:ascii="Times New Roman" w:hAnsi="Times New Roman" w:cs="Times New Roman"/>
          <w:sz w:val="28"/>
          <w:szCs w:val="28"/>
          <w:lang w:val="kk-KZ"/>
        </w:rPr>
      </w:pPr>
      <w:r w:rsidRPr="009832CB">
        <w:rPr>
          <w:rFonts w:ascii="Times New Roman" w:hAnsi="Times New Roman" w:cs="Times New Roman"/>
          <w:b/>
          <w:sz w:val="36"/>
          <w:szCs w:val="36"/>
          <w:lang w:val="kk-KZ"/>
        </w:rPr>
        <w:t xml:space="preserve"> </w:t>
      </w:r>
      <w:r w:rsidRPr="009832CB">
        <w:rPr>
          <w:rFonts w:ascii="Times New Roman" w:hAnsi="Times New Roman" w:cs="Times New Roman"/>
          <w:sz w:val="28"/>
          <w:szCs w:val="28"/>
          <w:lang w:val="kk-KZ"/>
        </w:rPr>
        <w:t>Джек Лондонның «Мартин Иден», Кнут Гамсунның «Аштық», Орхан Памуктың «Қар» романдары туралы ақпарат алу. Медиакоммуникацияның бастау көздері. Медиакоммуникация түрлері, ортақ және өзгеше ерекшеліктері. Мамандық бойынша игеруге болатын кәсіптер.</w:t>
      </w:r>
    </w:p>
    <w:p w14:paraId="66AFC3ED" w14:textId="77777777" w:rsidR="00056B8F" w:rsidRPr="009832CB" w:rsidRDefault="00056B8F" w:rsidP="00056B8F">
      <w:pPr>
        <w:spacing w:after="0"/>
        <w:rPr>
          <w:rFonts w:ascii="Times New Roman" w:hAnsi="Times New Roman" w:cs="Times New Roman"/>
          <w:sz w:val="28"/>
          <w:szCs w:val="28"/>
          <w:lang w:val="kk-KZ"/>
        </w:rPr>
      </w:pPr>
      <w:r w:rsidRPr="009832CB">
        <w:rPr>
          <w:rFonts w:ascii="Times New Roman" w:hAnsi="Times New Roman" w:cs="Times New Roman"/>
          <w:sz w:val="28"/>
          <w:szCs w:val="28"/>
          <w:lang w:val="kk-KZ"/>
        </w:rPr>
        <w:t xml:space="preserve">Мамандыққа рухани дайындықпен келу. Яғни, мамандықтың ерекшеліктерін рухани тұрғыдан сезіну. Джек Лондонның «Мартин Иден» романында шығармашылық жұмыспен күн көру туралы айтылады. Материалдық және моралдық құндылықтары көркемдікпен талқыға салынады. Жазған мақалалары жарияланбай, материалдық және моралдық қысымға ұшыраған кезде қалай болады? Ал мақалалары жаппай жарияланып, материалдық және моралдық жағдайы күрт жақсарғанда ше? Осыған ұқсас сюжет Кнут Гамсунның «Аштық» романында да бар. Студент осы романдардың мазмұнымен танысып, мамандықтың психологиялық ерекшеліктерін сезінуге тиіс. </w:t>
      </w:r>
    </w:p>
    <w:p w14:paraId="7FFC4DF6" w14:textId="77777777" w:rsidR="00056B8F" w:rsidRPr="009832CB" w:rsidRDefault="00056B8F" w:rsidP="00056B8F">
      <w:pPr>
        <w:spacing w:after="0"/>
        <w:rPr>
          <w:rFonts w:ascii="Times New Roman" w:hAnsi="Times New Roman" w:cs="Times New Roman"/>
          <w:sz w:val="28"/>
          <w:szCs w:val="28"/>
          <w:lang w:val="kk-KZ"/>
        </w:rPr>
      </w:pPr>
      <w:r w:rsidRPr="009832CB">
        <w:rPr>
          <w:rFonts w:ascii="Times New Roman" w:hAnsi="Times New Roman" w:cs="Times New Roman"/>
          <w:sz w:val="28"/>
          <w:szCs w:val="28"/>
          <w:lang w:val="kk-KZ"/>
        </w:rPr>
        <w:t>Орхан Памуктың «Қар» романы да Германияда газетте қызмет істейтін түрік журналистің туған жеріне жолсапармен келуінен басталады. Ол келгеннен кейін қаланы қалың қар басып, кіріп-шығатын жолдар жабылып қалады. Кейіпкер орамал таққаны үшін мектепке кіргізбей қойған қыздың басындағы мәселеге қатысты туындаған проблемаға тап келеді. Ол негізі бұл қалаға суицидке барған қыздардың тағдырын жазуға келген еді. Содан бастап қалада қалыптасқан  күрделі қоғамдық, әлеуметтік жағдайға еріксіз араласуына тура келеді. Бұл роман тікелей журналистік мамандық туралы болмағанымен, журналистің қандай ситуациялық жағдайларға тап келуі мүмкін екенін сезіндіреді. Ол күнделікті кездесетін тұрмыстық немесе қоғамдық-саяси астары бар, жауапкершілігі үлкен мәселелер болуы да мүмкін. Журналистің соның бәріне рухани дайын болғаны абзал.</w:t>
      </w:r>
    </w:p>
    <w:p w14:paraId="0D47C1AB" w14:textId="77777777" w:rsidR="00056B8F" w:rsidRPr="009832CB" w:rsidRDefault="00056B8F" w:rsidP="00056B8F">
      <w:pPr>
        <w:spacing w:after="0"/>
        <w:rPr>
          <w:rFonts w:ascii="Times New Roman" w:hAnsi="Times New Roman" w:cs="Times New Roman"/>
          <w:sz w:val="28"/>
          <w:szCs w:val="28"/>
          <w:lang w:val="kk-KZ"/>
        </w:rPr>
      </w:pPr>
      <w:r w:rsidRPr="009832CB">
        <w:rPr>
          <w:rFonts w:ascii="Times New Roman" w:hAnsi="Times New Roman" w:cs="Times New Roman"/>
          <w:sz w:val="28"/>
          <w:szCs w:val="28"/>
          <w:lang w:val="kk-KZ"/>
        </w:rPr>
        <w:t>Пән аты – «Медиакоммуникация негіздері» деп аталады. Бұл бұрынғы «Журналистикаға кіріспе» пәнінің орнын алмастырып отыр.</w:t>
      </w:r>
    </w:p>
    <w:p w14:paraId="14DD74CC" w14:textId="77777777" w:rsidR="00056B8F" w:rsidRDefault="00056B8F" w:rsidP="00056B8F">
      <w:pPr>
        <w:rPr>
          <w:rFonts w:ascii="Times New Roman" w:hAnsi="Times New Roman" w:cs="Times New Roman"/>
          <w:b/>
          <w:sz w:val="36"/>
          <w:szCs w:val="36"/>
          <w:lang w:val="kk-KZ"/>
        </w:rPr>
      </w:pPr>
    </w:p>
    <w:p w14:paraId="32B40F71" w14:textId="77777777" w:rsidR="002031A8" w:rsidRPr="00056B8F" w:rsidRDefault="002031A8">
      <w:pPr>
        <w:rPr>
          <w:lang w:val="kk-KZ"/>
        </w:rPr>
      </w:pPr>
      <w:bookmarkStart w:id="0" w:name="_GoBack"/>
      <w:bookmarkEnd w:id="0"/>
    </w:p>
    <w:sectPr w:rsidR="002031A8" w:rsidRPr="00056B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87"/>
    <w:rsid w:val="00056B8F"/>
    <w:rsid w:val="002031A8"/>
    <w:rsid w:val="00C04F8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89970-A74B-468B-AE89-ED7F2B59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6B8F"/>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Жанабаев</dc:creator>
  <cp:keywords/>
  <dc:description/>
  <cp:lastModifiedBy>Нурдаулет Жанабаев</cp:lastModifiedBy>
  <cp:revision>2</cp:revision>
  <dcterms:created xsi:type="dcterms:W3CDTF">2024-10-20T14:53:00Z</dcterms:created>
  <dcterms:modified xsi:type="dcterms:W3CDTF">2024-10-20T14:53:00Z</dcterms:modified>
</cp:coreProperties>
</file>